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B363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B363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B3637">
        <w:rPr>
          <w:rFonts w:ascii="Century" w:hAnsi="Century"/>
          <w:b/>
          <w:sz w:val="24"/>
          <w:szCs w:val="24"/>
        </w:rPr>
        <w:t>Созанській Світлані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B363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B3637">
        <w:rPr>
          <w:rFonts w:ascii="Century" w:hAnsi="Century"/>
          <w:b/>
          <w:sz w:val="24"/>
          <w:szCs w:val="24"/>
        </w:rPr>
        <w:t>вул.Залізнична,13,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B3637">
        <w:rPr>
          <w:rFonts w:ascii="Century" w:hAnsi="Century"/>
          <w:sz w:val="24"/>
          <w:szCs w:val="24"/>
        </w:rPr>
        <w:t>Созанській Світлані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B363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B3637">
        <w:rPr>
          <w:rFonts w:ascii="Century" w:hAnsi="Century"/>
          <w:sz w:val="24"/>
          <w:szCs w:val="24"/>
        </w:rPr>
        <w:t>вул.Залізнична,13,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B3637">
        <w:rPr>
          <w:rFonts w:ascii="Century" w:hAnsi="Century"/>
          <w:sz w:val="24"/>
          <w:szCs w:val="24"/>
        </w:rPr>
        <w:t>ФОП Підгурський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B3637">
        <w:rPr>
          <w:rFonts w:ascii="Century" w:hAnsi="Century"/>
          <w:bCs/>
          <w:sz w:val="24"/>
          <w:szCs w:val="24"/>
        </w:rPr>
        <w:t>Созанській Світлані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B3637">
        <w:rPr>
          <w:rFonts w:ascii="Century" w:hAnsi="Century"/>
          <w:bCs/>
          <w:sz w:val="24"/>
          <w:szCs w:val="24"/>
        </w:rPr>
        <w:t>0,0979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B3637">
        <w:rPr>
          <w:rFonts w:ascii="Century" w:hAnsi="Century"/>
          <w:bCs/>
          <w:sz w:val="24"/>
          <w:szCs w:val="24"/>
        </w:rPr>
        <w:t>4620987600:34:005:0102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B363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B3637">
        <w:rPr>
          <w:rFonts w:ascii="Century" w:hAnsi="Century"/>
          <w:bCs/>
          <w:sz w:val="24"/>
          <w:szCs w:val="24"/>
        </w:rPr>
        <w:t>вул.Залізнична,13,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B3637">
        <w:rPr>
          <w:rFonts w:ascii="Century" w:hAnsi="Century"/>
          <w:bCs/>
          <w:sz w:val="24"/>
          <w:szCs w:val="24"/>
        </w:rPr>
        <w:t>Созанській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B3637">
        <w:rPr>
          <w:rFonts w:ascii="Century" w:hAnsi="Century"/>
          <w:bCs/>
          <w:sz w:val="24"/>
          <w:szCs w:val="24"/>
        </w:rPr>
        <w:t>0,0979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B3637">
        <w:rPr>
          <w:rFonts w:ascii="Century" w:hAnsi="Century"/>
          <w:bCs/>
          <w:sz w:val="24"/>
          <w:szCs w:val="24"/>
        </w:rPr>
        <w:t>4620987600:34:005:0102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B363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B3637">
        <w:rPr>
          <w:rFonts w:ascii="Century" w:hAnsi="Century"/>
          <w:bCs/>
          <w:sz w:val="24"/>
          <w:szCs w:val="24"/>
        </w:rPr>
        <w:t>вул.Залізнична,13,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B3637">
        <w:rPr>
          <w:rFonts w:ascii="Century" w:hAnsi="Century"/>
          <w:bCs/>
          <w:sz w:val="24"/>
          <w:szCs w:val="24"/>
        </w:rPr>
        <w:t>Созанській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637" w:rsidRDefault="00AB3637" w:rsidP="00381483">
      <w:pPr>
        <w:spacing w:after="0" w:line="240" w:lineRule="auto"/>
      </w:pPr>
      <w:r>
        <w:separator/>
      </w:r>
    </w:p>
  </w:endnote>
  <w:endnote w:type="continuationSeparator" w:id="0">
    <w:p w:rsidR="00AB3637" w:rsidRDefault="00AB36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637" w:rsidRDefault="00AB3637" w:rsidP="00381483">
      <w:pPr>
        <w:spacing w:after="0" w:line="240" w:lineRule="auto"/>
      </w:pPr>
      <w:r>
        <w:separator/>
      </w:r>
    </w:p>
  </w:footnote>
  <w:footnote w:type="continuationSeparator" w:id="0">
    <w:p w:rsidR="00AB3637" w:rsidRDefault="00AB36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B363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